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Glas- und Rahmenreinigung an kreiseigenen Schulen in Neubrandenburg und Neustrelitz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10.71.200.1010-232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Glas- und Rahmenreinigung an kreiseigenen Schulen in Neubrandenburg und Neustrelitz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